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2616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Fizikaln</w:t>
            </w:r>
            <w:r w:rsidR="00626163">
              <w:rPr>
                <w:rFonts w:asciiTheme="majorHAnsi" w:hAnsiTheme="majorHAnsi" w:cs="Arial"/>
                <w:b/>
                <w:sz w:val="18"/>
                <w:szCs w:val="18"/>
              </w:rPr>
              <w:t>o-hemijska karakterizacija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33E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33E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016D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88,5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144,75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F67B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6F67BB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emija</w:t>
            </w:r>
            <w:r w:rsidR="006F67BB">
              <w:rPr>
                <w:rFonts w:asciiTheme="majorHAnsi" w:hAnsiTheme="majorHAnsi" w:cs="Arial"/>
                <w:b/>
                <w:sz w:val="18"/>
                <w:szCs w:val="18"/>
              </w:rPr>
              <w:t xml:space="preserve"> okoline i kontrole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16D3" w:rsidRPr="00E016D3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 načinima pripreme uzoraka za analizu,</w:t>
            </w:r>
          </w:p>
          <w:p w:rsidR="00E016D3" w:rsidRPr="00E016D3" w:rsidRDefault="00E016D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metodama fizičke i hemijske analize i karakterizacije (Konduktometrija, volumetrija, potenciometrija i potenciometrijski senzori, X-ray,  spektrometrijske analize (UV-Vis spektroskopija, emisijska plamena fotometrija, AAS i ICP-MS), HPLC, termičke metode (TG, DSC, ..), polarografija i voltametrija. </w:t>
            </w:r>
          </w:p>
          <w:p w:rsidR="00CB72ED" w:rsidRPr="00B96B4F" w:rsidRDefault="00E016D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t>Zatim, reološka ispitivanja uzoraka pomoću krivih tečenja i krivih viskoznosti, te morfološka svojstva pomoću SEM i TEM mikroskopije.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Studenti će imati fundamentalna znanja o pripremi uzoraka za analize i izboru odgovarajuće metode. Zatim, znanja o sofisticiranim termičkim metodama i njihovoj primjeni, o savremenim potenciometrijskim metodama i primjeni ion-selektivnih elektroda i senzora; znanja o reologiji i ponašanju Njutnovskih i Nenjitnovskih sistema, viskoelastičnim svojstvima. Kroz laboratorijske vježbe u vidu kratkih istraživačkih eksperimenata studenti će steći samostalnost u odlučivanju izbora metode tj. kako doći do određenih fizikalno-hemijskih karakteristika na realnom uzorku.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16D3" w:rsidRPr="00E016D3" w:rsidRDefault="00D05D23" w:rsidP="00E016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016D3" w:rsidRPr="00E016D3">
              <w:rPr>
                <w:rFonts w:asciiTheme="majorHAnsi" w:hAnsiTheme="majorHAnsi" w:cs="Arial"/>
                <w:b/>
                <w:sz w:val="18"/>
                <w:szCs w:val="18"/>
              </w:rPr>
              <w:t>Priprema uzoraka, ekstrakcijske metode, hromatografske metode, viskozitet i viskoelastična svojstva. Strukturne karakteristike: XRD. Morfološke karakteristike: SEM i TEM. Određivanje oblika i veličine čestica i raspodjele veličine čestica.</w:t>
            </w:r>
          </w:p>
          <w:p w:rsidR="00CB72ED" w:rsidRPr="00B96B4F" w:rsidRDefault="00E016D3" w:rsidP="00BB006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016D3">
              <w:rPr>
                <w:rFonts w:asciiTheme="majorHAnsi" w:hAnsiTheme="majorHAnsi" w:cs="Arial"/>
                <w:b/>
                <w:sz w:val="18"/>
                <w:szCs w:val="18"/>
              </w:rPr>
              <w:t xml:space="preserve">Termičke metode. Elektroanalitičke metode. Ion-selektivna potenciometrija i senzori. Fizikalno-hemijska karakterizacija određenog tipa uzoraka iz prehrambene industrije, galvanizacije metala i plastike.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studenata;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- praktične (laboratorijske) vježbe (LV) i terenske vježbe u laboratorijama izvan Tehnološkog fakulteta, a s kojima fakultet ima potpisan sporazum o međusobnoj saradnji i potporu za izvođenje nastave kao što je Zavod za javno zdravstvo TK.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na predavanjima i vježbama u toku cijelog semestra student može ostvariti od 0 do 5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bodova. Aktivnost studenta se određuje angažmanom u nastavnom procesu, praćenjem i aktivnim učešćem u nastavi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na predavanju i vježbama. Za prisustvo na predavanjima i vježbama u toku semestra student može ostvariti od 0 do 5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bodova. Maksimalan broj od 5 bodova dobivaju studenti koji nisu ili su jednom izostali, 4 boda dobivaju studenti koji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su 2 puta izostali, 3 boda studenti koji su 3 puta izostali, a studenti koji su više od tri puta izostali, nemaju pravo na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ovjeru predmeta od strane predmetnog nastavnika i shodno tome, nemaju pravo ni na bodove.</w:t>
            </w:r>
          </w:p>
          <w:p w:rsid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pismeno polažu 3 testa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</w:p>
          <w:p w:rsid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Test se sastoji od definisanja pojmova, višestrukog izbora, dopunjavanja, povezivanja, grafičkog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prikazivanja. </w:t>
            </w:r>
          </w:p>
          <w:p w:rsidR="008E4DDE" w:rsidRPr="008E4DDE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 xml:space="preserve">Svaki tačan odgovor boduje se sa količinom bodova koja isključivo zavisi od težine pitanja. 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Aktivnost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 na vježnbama također se boduju</w:t>
            </w: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D5429" w:rsidRPr="009D5429" w:rsidRDefault="00D05D23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5-64 bod= 6 (šest)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9D5429" w:rsidRPr="009D5429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9D5429" w:rsidP="009D542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5429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E4DDE" w:rsidRPr="008E4DDE" w:rsidRDefault="00D05D23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E4DDE" w:rsidRPr="008E4DDE">
              <w:rPr>
                <w:rFonts w:asciiTheme="majorHAnsi" w:hAnsiTheme="majorHAnsi" w:cs="Arial"/>
                <w:b/>
                <w:sz w:val="18"/>
                <w:szCs w:val="18"/>
              </w:rPr>
              <w:t>1. Interna skripta pripremljena od strane predmetnog nastavnika u pdf formatu.</w:t>
            </w:r>
          </w:p>
          <w:p w:rsidR="00CB72ED" w:rsidRPr="00B96B4F" w:rsidRDefault="008E4DDE" w:rsidP="008E4D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E4DDE">
              <w:rPr>
                <w:rFonts w:asciiTheme="majorHAnsi" w:hAnsiTheme="majorHAnsi" w:cs="Arial"/>
                <w:b/>
                <w:sz w:val="18"/>
                <w:szCs w:val="18"/>
              </w:rPr>
              <w:t>2. Posljednje objavljeni radovi na engleskom jeziku iz područja ovog predmeta.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CA080C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A080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A080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A080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E60" w:rsidRDefault="00B33E60">
      <w:pPr>
        <w:spacing w:line="240" w:lineRule="auto"/>
      </w:pPr>
      <w:r>
        <w:separator/>
      </w:r>
    </w:p>
  </w:endnote>
  <w:endnote w:type="continuationSeparator" w:id="0">
    <w:p w:rsidR="00B33E60" w:rsidRDefault="00B33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A080C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A080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A080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E60" w:rsidRDefault="00B33E60">
      <w:pPr>
        <w:spacing w:after="0"/>
      </w:pPr>
      <w:r>
        <w:separator/>
      </w:r>
    </w:p>
  </w:footnote>
  <w:footnote w:type="continuationSeparator" w:id="0">
    <w:p w:rsidR="00B33E60" w:rsidRDefault="00B33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7BB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3E60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080C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1904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BF63-053E-44C7-8C06-8A0F895F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2026-03-05T08:12:00Z</dcterms:created>
  <dcterms:modified xsi:type="dcterms:W3CDTF">2026-03-11T11:40:00Z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